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                                                                                                                       </w:t>
      </w:r>
      <w:r>
        <w:rPr>
          <w:rFonts w:cs="Liberation Serif" w:ascii="Liberation Serif" w:hAnsi="Liberation Serif"/>
          <w:sz w:val="20"/>
          <w:szCs w:val="20"/>
        </w:rPr>
        <w:t xml:space="preserve">  </w:t>
      </w:r>
      <w:r>
        <w:rPr>
          <w:rFonts w:cs="Liberation Serif" w:ascii="Liberation Serif" w:hAnsi="Liberation Serif"/>
          <w:sz w:val="20"/>
          <w:szCs w:val="20"/>
        </w:rPr>
        <w:t xml:space="preserve">Приложение № 1 </w:t>
      </w:r>
    </w:p>
    <w:p>
      <w:pPr>
        <w:pStyle w:val="Normal"/>
        <w:widowControl w:val="false"/>
        <w:ind w:left="10620"/>
        <w:jc w:val="right"/>
        <w:rPr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>к муниципальной программе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2021-2028 годы»</w:t>
      </w:r>
    </w:p>
    <w:p>
      <w:pPr>
        <w:pStyle w:val="Normal"/>
        <w:widowControl w:val="false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  <w:t>Цели, задачи и целевые показатели реализации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2021-2028 годы»</w:t>
      </w:r>
    </w:p>
    <w:p>
      <w:pPr>
        <w:pStyle w:val="Normal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</w:r>
    </w:p>
    <w:tbl>
      <w:tblPr>
        <w:tblW w:w="15300" w:type="dxa"/>
        <w:jc w:val="left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00" w:noHBand="0" w:noVBand="0" w:firstColumn="0" w:lastRow="0" w:lastColumn="0" w:firstRow="0"/>
      </w:tblPr>
      <w:tblGrid>
        <w:gridCol w:w="784"/>
        <w:gridCol w:w="2476"/>
        <w:gridCol w:w="359"/>
        <w:gridCol w:w="917"/>
        <w:gridCol w:w="75"/>
        <w:gridCol w:w="1032"/>
        <w:gridCol w:w="65"/>
        <w:gridCol w:w="1044"/>
        <w:gridCol w:w="56"/>
        <w:gridCol w:w="1051"/>
        <w:gridCol w:w="46"/>
        <w:gridCol w:w="1062"/>
        <w:gridCol w:w="38"/>
        <w:gridCol w:w="1071"/>
        <w:gridCol w:w="28"/>
        <w:gridCol w:w="1079"/>
        <w:gridCol w:w="19"/>
        <w:gridCol w:w="1089"/>
        <w:gridCol w:w="10"/>
        <w:gridCol w:w="1099"/>
        <w:gridCol w:w="1900"/>
      </w:tblGrid>
      <w:tr>
        <w:trPr>
          <w:trHeight w:val="110" w:hRule="atLeast"/>
        </w:trPr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N    </w:t>
              <w:br/>
              <w:t>стро-ки</w:t>
            </w:r>
          </w:p>
        </w:tc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Наименование  </w:t>
              <w:br/>
              <w:t xml:space="preserve">цели (целей) и </w:t>
              <w:br/>
              <w:t xml:space="preserve">задач, целевых </w:t>
              <w:br/>
              <w:t>показателей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Единица </w:t>
              <w:br/>
              <w:t>измерения</w:t>
            </w:r>
          </w:p>
        </w:tc>
        <w:tc>
          <w:tcPr>
            <w:tcW w:w="88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ind w:left="113" w:right="113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Значение целевого показателя реализации      </w:t>
              <w:br/>
              <w:t>муниципальной программы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Источник значения показателей</w:t>
            </w:r>
          </w:p>
        </w:tc>
      </w:tr>
      <w:tr>
        <w:trPr>
          <w:trHeight w:val="28" w:hRule="atLeast"/>
        </w:trPr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4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2021</w:t>
              <w:br/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2022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2024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2025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2026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2027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2028</w:t>
            </w:r>
          </w:p>
        </w:tc>
        <w:tc>
          <w:tcPr>
            <w:tcW w:w="19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3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      </w:t>
            </w:r>
            <w:r>
              <w:rPr>
                <w:rFonts w:cs="Liberation Serif" w:ascii="Liberation Serif" w:hAnsi="Liberation Serif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   </w:t>
            </w:r>
            <w:r>
              <w:rPr>
                <w:rFonts w:cs="Liberation Serif" w:ascii="Liberation Serif" w:hAnsi="Liberation Serif"/>
              </w:rPr>
              <w:t>3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 </w:t>
            </w:r>
            <w:r>
              <w:rPr>
                <w:rFonts w:cs="Liberation Serif" w:ascii="Liberation Serif" w:hAnsi="Liberation Serif"/>
              </w:rPr>
              <w:t>4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 </w:t>
            </w:r>
            <w:r>
              <w:rPr>
                <w:rFonts w:cs="Liberation Serif" w:ascii="Liberation Serif" w:hAnsi="Liberation Serif"/>
              </w:rPr>
              <w:t>5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 </w:t>
            </w:r>
            <w:r>
              <w:rPr>
                <w:rFonts w:cs="Liberation Serif" w:ascii="Liberation Serif" w:hAnsi="Liberation Serif"/>
              </w:rPr>
              <w:t>6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   </w:t>
            </w:r>
            <w:r>
              <w:rPr>
                <w:rFonts w:cs="Liberation Serif" w:ascii="Liberation Serif" w:hAnsi="Liberation Serif"/>
              </w:rPr>
              <w:t>7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 </w:t>
            </w:r>
            <w:r>
              <w:rPr>
                <w:rFonts w:cs="Liberation Serif" w:ascii="Liberation Serif" w:hAnsi="Liberation Serif"/>
              </w:rPr>
              <w:t>8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 </w:t>
            </w:r>
            <w:r>
              <w:rPr>
                <w:rFonts w:cs="Liberation Serif" w:ascii="Liberation Serif" w:hAnsi="Liberation Serif"/>
              </w:rPr>
              <w:t>9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 </w:t>
            </w:r>
            <w:r>
              <w:rPr>
                <w:rFonts w:cs="Liberation Serif" w:ascii="Liberation Serif" w:hAnsi="Liberation Serif"/>
              </w:rPr>
              <w:t>10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11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   </w:t>
            </w:r>
            <w:r>
              <w:rPr>
                <w:rFonts w:cs="Liberation Serif" w:ascii="Liberation Serif" w:hAnsi="Liberation Serif"/>
              </w:rPr>
              <w:t>12</w:t>
            </w:r>
          </w:p>
        </w:tc>
      </w:tr>
      <w:tr>
        <w:trPr>
          <w:trHeight w:val="53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145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Подпрограмма 1 «Развитие жилищно-коммунального хозяйства»</w:t>
            </w:r>
          </w:p>
        </w:tc>
      </w:tr>
      <w:tr>
        <w:trPr>
          <w:trHeight w:val="110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</w:t>
            </w:r>
          </w:p>
        </w:tc>
        <w:tc>
          <w:tcPr>
            <w:tcW w:w="145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Цель 1. Повышение безопасности проживания населения за счет развития систем и (или) объектов коммунальной инфраструктуры Тугулымского муниципального округа.</w:t>
            </w:r>
          </w:p>
        </w:tc>
      </w:tr>
      <w:tr>
        <w:trPr>
          <w:trHeight w:val="53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</w:t>
            </w:r>
          </w:p>
        </w:tc>
        <w:tc>
          <w:tcPr>
            <w:tcW w:w="145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/>
              <w:ind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Задача 1. Строительство и реконструкция систем и (или) объектов коммунальной инфраструктуры муниципальной собственности;</w:t>
            </w:r>
          </w:p>
        </w:tc>
      </w:tr>
      <w:tr>
        <w:trPr>
          <w:trHeight w:val="486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bookmarkStart w:id="0" w:name="_Hlk188275484"/>
            <w:r>
              <w:rPr>
                <w:rFonts w:cs="Liberation Serif" w:ascii="Liberation Serif" w:hAnsi="Liberation Serif"/>
              </w:rPr>
              <w:t>Целевой показатель 1</w:t>
            </w:r>
          </w:p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bookmarkStart w:id="1" w:name="_Hlk188275484"/>
            <w:r>
              <w:rPr>
                <w:rFonts w:cs="Liberation Serif" w:ascii="Liberation Serif" w:hAnsi="Liberation Serif"/>
              </w:rPr>
              <w:t>Увеличение протяженности водопроводных сетей</w:t>
            </w:r>
            <w:bookmarkEnd w:id="1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км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Федеральный </w:t>
            </w:r>
            <w:hyperlink r:id="rId2">
              <w:r>
                <w:rPr>
                  <w:rStyle w:val="Style9"/>
                  <w:rFonts w:cs="Liberation Serif" w:ascii="Liberation Serif" w:hAnsi="Liberation Serif"/>
                  <w:sz w:val="20"/>
                  <w:szCs w:val="20"/>
                </w:rPr>
                <w:t>закон</w:t>
              </w:r>
            </w:hyperlink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 от 07 декабря 2011 года № 416-ФЗ "О водоснабжении и водоотведении"</w:t>
            </w:r>
          </w:p>
        </w:tc>
      </w:tr>
      <w:tr>
        <w:trPr>
          <w:trHeight w:val="486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2</w:t>
            </w:r>
          </w:p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Увеличение протяженности сетей водоотведения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км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Федеральный </w:t>
            </w:r>
            <w:hyperlink r:id="rId3">
              <w:r>
                <w:rPr>
                  <w:rStyle w:val="Style9"/>
                  <w:rFonts w:cs="Liberation Serif" w:ascii="Liberation Serif" w:hAnsi="Liberation Serif"/>
                  <w:sz w:val="20"/>
                  <w:szCs w:val="20"/>
                </w:rPr>
                <w:t>закон</w:t>
              </w:r>
            </w:hyperlink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 от 07 декабря 2011 года № 416-ФЗ "О водоснабжении и водоотведении"</w:t>
            </w:r>
          </w:p>
        </w:tc>
      </w:tr>
      <w:tr>
        <w:trPr>
          <w:trHeight w:val="486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bookmarkStart w:id="2" w:name="_Hlk156987623"/>
            <w:r>
              <w:rPr>
                <w:rFonts w:cs="Liberation Serif" w:ascii="Liberation Serif" w:hAnsi="Liberation Serif"/>
              </w:rPr>
              <w:t>Целевой показатель 3</w:t>
            </w:r>
          </w:p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bookmarkStart w:id="3" w:name="_Hlk156987623"/>
            <w:r>
              <w:rPr>
                <w:rFonts w:cs="Liberation Serif" w:ascii="Liberation Serif" w:hAnsi="Liberation Serif"/>
              </w:rPr>
              <w:t>Строительство, бурение скважин на территории Тугулымского муниципального округа</w:t>
            </w:r>
            <w:bookmarkEnd w:id="3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Ед.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380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bookmarkStart w:id="4" w:name="_Hlk156987542"/>
            <w:r>
              <w:rPr>
                <w:rFonts w:cs="Liberation Serif" w:ascii="Liberation Serif" w:hAnsi="Liberation Serif"/>
              </w:rPr>
              <w:t>Целевой показатель 4</w:t>
            </w:r>
          </w:p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bookmarkStart w:id="5" w:name="_Hlk156987542"/>
            <w:r>
              <w:rPr>
                <w:rFonts w:cs="Liberation Serif" w:ascii="Liberation Serif" w:hAnsi="Liberation Serif"/>
              </w:rPr>
              <w:t>Увеличение количества станций водоподготовки</w:t>
            </w:r>
            <w:bookmarkEnd w:id="5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шт.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Федеральный </w:t>
            </w:r>
            <w:hyperlink r:id="rId4">
              <w:r>
                <w:rPr>
                  <w:rStyle w:val="Style9"/>
                  <w:rFonts w:cs="Liberation Serif" w:ascii="Liberation Serif" w:hAnsi="Liberation Serif"/>
                  <w:sz w:val="20"/>
                  <w:szCs w:val="20"/>
                </w:rPr>
                <w:t>закон</w:t>
              </w:r>
            </w:hyperlink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 от 07 декабря 2011 года № 416-ФЗ "О водоснабжении и водоотведении"</w:t>
            </w:r>
          </w:p>
        </w:tc>
      </w:tr>
      <w:tr>
        <w:trPr>
          <w:trHeight w:val="380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bookmarkStart w:id="6" w:name="_Hlk156987874"/>
            <w:r>
              <w:rPr>
                <w:rFonts w:cs="Liberation Serif" w:ascii="Liberation Serif" w:hAnsi="Liberation Serif"/>
              </w:rPr>
              <w:t>Целевой показатель 5</w:t>
            </w:r>
          </w:p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bookmarkStart w:id="7" w:name="_Hlk156987874"/>
            <w:r>
              <w:rPr>
                <w:rFonts w:cs="Liberation Serif" w:ascii="Liberation Serif" w:hAnsi="Liberation Serif"/>
              </w:rPr>
              <w:t>Количество разработанной проектно-сметной документации на строительство (реконструкцию) объектов коммунальной инфраструктуры</w:t>
            </w:r>
            <w:bookmarkEnd w:id="7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шт.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380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6</w:t>
            </w:r>
          </w:p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Доля населения Тугулымского муниципального округа, обеспеченного качественной питьевой водой из систем централизованного водоснабжения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%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33,45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46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46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52,8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52,8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2021-2028 годы»</w:t>
            </w:r>
          </w:p>
        </w:tc>
      </w:tr>
      <w:tr>
        <w:trPr>
          <w:trHeight w:val="380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7</w:t>
            </w:r>
          </w:p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Доля городского населения Тугулымского муниципального округа, обеспеченного качественной питьевой водой из систем централизованного водоснабжения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%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2021-2028 годы»</w:t>
            </w:r>
          </w:p>
        </w:tc>
      </w:tr>
      <w:tr>
        <w:trPr>
          <w:trHeight w:val="53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11</w:t>
            </w:r>
          </w:p>
        </w:tc>
        <w:tc>
          <w:tcPr>
            <w:tcW w:w="145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/>
              <w:ind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Задача 2. Создание условий для повышения безопасности проживания населения за счет развития систем и (или) объектов тепло-, водоснабжения, водоотведения, газоснабжения.</w:t>
            </w:r>
          </w:p>
        </w:tc>
      </w:tr>
      <w:tr>
        <w:trPr>
          <w:trHeight w:val="325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bookmarkStart w:id="8" w:name="_Hlk189049587"/>
            <w:r>
              <w:rPr>
                <w:rFonts w:cs="Liberation Serif" w:ascii="Liberation Serif" w:hAnsi="Liberation Serif"/>
              </w:rPr>
              <w:t>Целевой показатель 8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bookmarkStart w:id="9" w:name="_Hlk189049587"/>
            <w:r>
              <w:rPr>
                <w:rFonts w:cs="Liberation Serif" w:ascii="Liberation Serif" w:hAnsi="Liberation Serif"/>
              </w:rPr>
              <w:t>Уменьшение ветхих водопроводных сетей</w:t>
            </w:r>
            <w:bookmarkEnd w:id="9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%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34,0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32,0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31,4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31,3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highlight w:val="yellow"/>
              </w:rPr>
            </w:pPr>
            <w:r>
              <w:rPr>
                <w:rFonts w:cs="Liberation Serif" w:ascii="Liberation Serif" w:hAnsi="Liberation Serif"/>
              </w:rPr>
              <w:t>0,2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2021-2028 годы»</w:t>
            </w:r>
          </w:p>
        </w:tc>
      </w:tr>
      <w:tr>
        <w:trPr>
          <w:trHeight w:val="325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bookmarkStart w:id="10" w:name="_Hlk189050742"/>
            <w:r>
              <w:rPr>
                <w:rFonts w:cs="Liberation Serif" w:ascii="Liberation Serif" w:hAnsi="Liberation Serif"/>
              </w:rPr>
              <w:t>Целевой показатель 9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bookmarkStart w:id="11" w:name="_Hlk189050742"/>
            <w:r>
              <w:rPr>
                <w:rFonts w:cs="Liberation Serif" w:ascii="Liberation Serif" w:hAnsi="Liberation Serif"/>
              </w:rPr>
              <w:t>Уменьшение ветхих канализационных сетей</w:t>
            </w:r>
            <w:bookmarkEnd w:id="11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%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37,9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36,6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36,0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35,9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2021-2028 годы»</w:t>
            </w:r>
          </w:p>
        </w:tc>
      </w:tr>
      <w:tr>
        <w:trPr>
          <w:trHeight w:val="325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bookmarkStart w:id="12" w:name="_Hlk188279978"/>
            <w:r>
              <w:rPr>
                <w:rFonts w:cs="Liberation Serif" w:ascii="Liberation Serif" w:hAnsi="Liberation Serif"/>
              </w:rPr>
              <w:t>Целевой показатель 10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bookmarkStart w:id="13" w:name="_Hlk188279978"/>
            <w:r>
              <w:rPr>
                <w:rFonts w:cs="Liberation Serif" w:ascii="Liberation Serif" w:hAnsi="Liberation Serif"/>
              </w:rPr>
              <w:t>Подготовка к отопительному сезону зданий, сооружений бюджетной сферы Тугулымского муниципального округа</w:t>
            </w:r>
            <w:bookmarkEnd w:id="13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Ед.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13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325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bookmarkStart w:id="14" w:name="_Hlk188279411"/>
            <w:r>
              <w:rPr>
                <w:rFonts w:cs="Liberation Serif" w:ascii="Liberation Serif" w:hAnsi="Liberation Serif"/>
              </w:rPr>
              <w:t>Целевой показатель 11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bookmarkStart w:id="15" w:name="_Hlk188279411"/>
            <w:r>
              <w:rPr>
                <w:rFonts w:cs="Liberation Serif" w:ascii="Liberation Serif" w:hAnsi="Liberation Serif"/>
              </w:rPr>
              <w:t>Обеспеченность населения электро-, тепло-, газо-, водоснабжения, водоотведения, снабжение топливом</w:t>
            </w:r>
            <w:bookmarkEnd w:id="15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%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85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85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88,7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88,7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88,7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88,7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2021-2028 годы»</w:t>
            </w:r>
          </w:p>
        </w:tc>
      </w:tr>
      <w:tr>
        <w:trPr>
          <w:trHeight w:val="325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bookmarkStart w:id="16" w:name="_Hlk156988011"/>
            <w:r>
              <w:rPr>
                <w:rFonts w:cs="Liberation Serif" w:ascii="Liberation Serif" w:hAnsi="Liberation Serif"/>
              </w:rPr>
              <w:t>Целевой показатель 12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bookmarkStart w:id="17" w:name="_Hlk156988011"/>
            <w:r>
              <w:rPr>
                <w:rFonts w:cs="Liberation Serif" w:ascii="Liberation Serif" w:hAnsi="Liberation Serif"/>
              </w:rPr>
              <w:t>Количество объектов жилищного фонда, на которых проведены мероприятия по капитальному ремонту</w:t>
            </w:r>
            <w:bookmarkEnd w:id="17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Ед.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17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14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15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14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16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325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17</w:t>
            </w:r>
          </w:p>
        </w:tc>
        <w:tc>
          <w:tcPr>
            <w:tcW w:w="145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lang w:eastAsia="en-US"/>
              </w:rPr>
              <w:t>Цель 2. 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</w:t>
            </w:r>
          </w:p>
        </w:tc>
      </w:tr>
      <w:tr>
        <w:trPr>
          <w:trHeight w:val="325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18</w:t>
            </w:r>
          </w:p>
        </w:tc>
        <w:tc>
          <w:tcPr>
            <w:tcW w:w="145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Задача 3. Обеспечение доступности и создание условий для обеспечения транспортной доступности для населения на муниципальных маршрутах.</w:t>
            </w:r>
          </w:p>
        </w:tc>
      </w:tr>
      <w:tr>
        <w:trPr>
          <w:trHeight w:val="325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bookmarkStart w:id="18" w:name="_Hlk188279584"/>
            <w:r>
              <w:rPr>
                <w:rFonts w:cs="Liberation Serif" w:ascii="Liberation Serif" w:hAnsi="Liberation Serif"/>
              </w:rPr>
              <w:t>Целевой показатель 13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bookmarkStart w:id="19" w:name="_Hlk188279584"/>
            <w:r>
              <w:rPr>
                <w:rFonts w:cs="Liberation Serif" w:ascii="Liberation Serif" w:hAnsi="Liberation Serif"/>
              </w:rPr>
              <w:t>Протяженность сети автобусных маршрутов</w:t>
            </w:r>
            <w:bookmarkEnd w:id="19"/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км</w:t>
            </w:r>
          </w:p>
        </w:tc>
        <w:tc>
          <w:tcPr>
            <w:tcW w:w="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235</w:t>
            </w:r>
          </w:p>
        </w:tc>
        <w:tc>
          <w:tcPr>
            <w:tcW w:w="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659,5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659,5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704,5</w:t>
            </w:r>
          </w:p>
        </w:tc>
        <w:tc>
          <w:tcPr>
            <w:tcW w:w="1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704,5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704,5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</w:rPr>
              <w:t>704,5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325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14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Число перевезенных пассажиров на муниципальных маршрутах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человек</w:t>
            </w:r>
          </w:p>
        </w:tc>
        <w:tc>
          <w:tcPr>
            <w:tcW w:w="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14398</w:t>
            </w:r>
          </w:p>
        </w:tc>
        <w:tc>
          <w:tcPr>
            <w:tcW w:w="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46785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52459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52459</w:t>
            </w:r>
          </w:p>
        </w:tc>
        <w:tc>
          <w:tcPr>
            <w:tcW w:w="1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52459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52459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</w:rPr>
              <w:t>52459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21</w:t>
            </w:r>
          </w:p>
        </w:tc>
        <w:tc>
          <w:tcPr>
            <w:tcW w:w="145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Подпрограмма 2. «Энергосбережение и повышение энергетической эффективности»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22</w:t>
            </w:r>
          </w:p>
        </w:tc>
        <w:tc>
          <w:tcPr>
            <w:tcW w:w="145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/>
              <w:ind w:hanging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Цель 3. Повышение качества питьевой воды для населения Тугулымского муниципального округа.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23</w:t>
            </w:r>
          </w:p>
        </w:tc>
        <w:tc>
          <w:tcPr>
            <w:tcW w:w="145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/>
              <w:ind w:hanging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Задача 4. Повышение качества питьевой воды посредством модернизации систем водоснабжении и водоподготовки.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20" w:name="_Hlk156988406"/>
            <w:r>
              <w:rPr>
                <w:rFonts w:cs="Liberation Serif" w:ascii="Liberation Serif" w:hAnsi="Liberation Serif"/>
                <w:sz w:val="24"/>
                <w:szCs w:val="24"/>
              </w:rPr>
              <w:t>Целевой показатель 15</w:t>
            </w:r>
          </w:p>
          <w:p>
            <w:pPr>
              <w:pStyle w:val="ConsPlusNonformat"/>
              <w:widowControl/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21" w:name="_Hlk156988406"/>
            <w:r>
              <w:rPr>
                <w:rFonts w:cs="Liberation Serif" w:ascii="Liberation Serif" w:hAnsi="Liberation Serif"/>
                <w:sz w:val="24"/>
                <w:szCs w:val="24"/>
              </w:rPr>
              <w:t>Оснащение станций управления насосного оборудования частотным регулированием.</w:t>
            </w:r>
            <w:bookmarkEnd w:id="21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color w:val="000000"/>
              </w:rPr>
              <w:t>шт.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/>
            </w:pPr>
            <w:r>
              <w:rPr/>
              <w:t>1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hyperlink r:id="rId5">
              <w:r>
                <w:rPr>
                  <w:rStyle w:val="Style9"/>
                  <w:rFonts w:cs="Liberation Serif" w:ascii="Liberation Serif" w:hAnsi="Liberation Serif"/>
                  <w:sz w:val="20"/>
                  <w:szCs w:val="20"/>
                </w:rPr>
                <w:t>Постановление</w:t>
              </w:r>
            </w:hyperlink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 Правительства РФ от 31.12.2009 № 1225 (ред. от 22.07.2013) "О требованиях к региональным и муниципальным программам в области энергосбережения и повышения энергетической эффективности"</w:t>
            </w:r>
          </w:p>
        </w:tc>
      </w:tr>
      <w:tr>
        <w:trPr>
          <w:trHeight w:val="525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25</w:t>
            </w:r>
          </w:p>
        </w:tc>
        <w:tc>
          <w:tcPr>
            <w:tcW w:w="145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Цель 4. Повышение энергетической эффективности на территории Тугулымского муниципального округа за счет активации энергосбережения.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26</w:t>
            </w:r>
          </w:p>
        </w:tc>
        <w:tc>
          <w:tcPr>
            <w:tcW w:w="145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Задача 5. Повышение уровня рационального использования топлива и энергии с широким внедрением энергосберегающих технологий, материалов и (или) оборудования высокого класса энергетической эффективности.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16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color w:val="000000"/>
              </w:rPr>
              <w:t>Доля объемов электрической энергии (далее – ЭЭ), расчеты за которую осуществляются с использованием приборов учета, в общем объеме ЭЭ, потребляемой на территории муниципального образования (далее – МО)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%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92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93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94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96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100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2021-2028 годы»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17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Доля объемов тепловой энергии (далее – ТЭ), расчеты за которую осуществляются с использованием приборов учета, в общем объеме ТЭ, потребляемой на территории муниципального округа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%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6,4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6,6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6,6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6,6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8,5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8,5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8,5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8,5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</w:t>
            </w:r>
            <w:r>
              <w:rPr>
                <w:rFonts w:eastAsia="Times New Roman" w:cs="Liberation Serif" w:ascii="Liberation Serif" w:hAnsi="Liberation Serif"/>
              </w:rPr>
              <w:t>-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2028</w:t>
            </w:r>
            <w:r>
              <w:rPr>
                <w:rFonts w:eastAsia="Times New Roman" w:cs="Liberation Serif" w:ascii="Liberation Serif" w:hAnsi="Liberation Serif"/>
              </w:rPr>
              <w:t xml:space="preserve"> годы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18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Доля объемов холодной воды, расчеты за которую осуществляются с использованием приборов учета, в общем объеме холодной воды, потребляемой на территории муниципального округа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%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16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19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19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19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34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34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34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34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2021-2028 годы»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19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Доля объемов горячей воды, расчеты за которую осуществляются с использованием приборов учета, в общем объеме горячей воды, потребляемой на территории муниципального округа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%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21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27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27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27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42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42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42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42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2021-2028 годы»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20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Доля объемов природного газа, расчеты за который осуществляются с использованием приборов учета, в общем объеме природного газа, потребляемого на территории муниципального округа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%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2021-2028 годы»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21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Доля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округа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%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34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34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34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39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53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53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53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53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2021-2028 годы»</w:t>
            </w:r>
            <w:bookmarkStart w:id="22" w:name="_Hlk189055486"/>
            <w:bookmarkEnd w:id="22"/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bookmarkStart w:id="23" w:name="_Hlk156988521"/>
            <w:r>
              <w:rPr>
                <w:rFonts w:cs="Liberation Serif" w:ascii="Liberation Serif" w:hAnsi="Liberation Serif"/>
              </w:rPr>
              <w:t>Целевой показатель 22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bookmarkStart w:id="24" w:name="_Hlk156988521"/>
            <w:r>
              <w:rPr>
                <w:rFonts w:cs="Liberation Serif" w:ascii="Liberation Serif" w:hAnsi="Liberation Serif"/>
                <w:color w:val="000000"/>
              </w:rPr>
              <w:t>Количество вновь установленных светильников в рамках модернизации уличного освещения на территории Тугулымского МО</w:t>
            </w:r>
            <w:bookmarkEnd w:id="24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vertAlign w:val="superscript"/>
              </w:rPr>
            </w:pPr>
            <w:r>
              <w:rPr>
                <w:rFonts w:cs="Liberation Serif" w:ascii="Liberation Serif" w:hAnsi="Liberation Serif"/>
              </w:rPr>
              <w:t>шт.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34</w:t>
            </w:r>
          </w:p>
        </w:tc>
        <w:tc>
          <w:tcPr>
            <w:tcW w:w="145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Подпрограмма 3. «Развитие газификации»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35</w:t>
            </w:r>
          </w:p>
        </w:tc>
        <w:tc>
          <w:tcPr>
            <w:tcW w:w="145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/>
              <w:ind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Цель 5. Повышение уровня энергетического комфорта проживания населения Тугулымского муниципального округа.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36</w:t>
            </w:r>
          </w:p>
        </w:tc>
        <w:tc>
          <w:tcPr>
            <w:tcW w:w="145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/>
              <w:ind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Задача 6. Создание условий для газификации объектов социальной и жилищно-коммунальной сферы и обеспечения надёжности систем газоснабжения.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23</w:t>
            </w:r>
          </w:p>
          <w:p>
            <w:pPr>
              <w:pStyle w:val="ConsPlusNonforma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Увеличение котельных на газовом топливе.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Ед.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28" w:hRule="atLeast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24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Увеличение количества газифицированных населенных пунктов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ед.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</w:tbl>
    <w:p>
      <w:pPr>
        <w:pStyle w:val="Normal"/>
        <w:jc w:val="right"/>
        <w:rPr/>
      </w:pPr>
      <w:r>
        <w:rPr/>
      </w:r>
    </w:p>
    <w:sectPr>
      <w:type w:val="nextPage"/>
      <w:pgSz w:orient="landscape" w:w="16838" w:h="11906"/>
      <w:pgMar w:left="1134" w:right="536" w:gutter="0" w:header="0" w:top="1418" w:footer="0" w:bottom="102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swiss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hyphenationZone w:val="36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714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link w:val="BalloonText"/>
    <w:qFormat/>
    <w:rsid w:val="00e96cfc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qFormat/>
    <w:rsid w:val="00815e38"/>
    <w:rPr>
      <w:rFonts w:ascii="Times New Roman" w:hAnsi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qFormat/>
    <w:rsid w:val="00815e38"/>
    <w:rPr>
      <w:rFonts w:ascii="Times New Roman" w:hAnsi="Times New Roman"/>
      <w:sz w:val="24"/>
      <w:szCs w:val="24"/>
    </w:rPr>
  </w:style>
  <w:style w:type="character" w:styleId="Hyperlink">
    <w:name w:val="Hyperlink"/>
    <w:rPr>
      <w:color w:val="000080"/>
      <w:u w:val="singl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ConsPlusNonformat" w:customStyle="1">
    <w:name w:val="ConsPlusNonformat"/>
    <w:qFormat/>
    <w:rsid w:val="00a7144b"/>
    <w:pPr>
      <w:widowControl w:val="false"/>
      <w:bidi w:val="0"/>
      <w:spacing w:before="0" w:after="0"/>
      <w:jc w:val="left"/>
    </w:pPr>
    <w:rPr>
      <w:rFonts w:ascii="Courier New" w:hAnsi="Courier New" w:cs="Courier New" w:eastAsia="Calibri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a7144b"/>
    <w:pPr>
      <w:widowControl w:val="fals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a7144b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Calibri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qFormat/>
    <w:rsid w:val="00e96cfc"/>
    <w:pPr/>
    <w:rPr>
      <w:rFonts w:ascii="Segoe UI" w:hAnsi="Segoe UI"/>
      <w:sz w:val="18"/>
      <w:szCs w:val="18"/>
    </w:rPr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rsid w:val="00815e3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rsid w:val="00815e38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83776B7771154BE8ED724FD07536AA8C97283CED888574EF5AA6C984OElFE" TargetMode="External"/><Relationship Id="rId3" Type="http://schemas.openxmlformats.org/officeDocument/2006/relationships/hyperlink" Target="consultantplus://offline/ref=83776B7771154BE8ED724FD07536AA8C97283CED888574EF5AA6C984OElFE" TargetMode="External"/><Relationship Id="rId4" Type="http://schemas.openxmlformats.org/officeDocument/2006/relationships/hyperlink" Target="consultantplus://offline/ref=83776B7771154BE8ED724FD07536AA8C97283CED888574EF5AA6C984OElFE" TargetMode="External"/><Relationship Id="rId5" Type="http://schemas.openxmlformats.org/officeDocument/2006/relationships/hyperlink" Target="consultantplus://offline/ref=3282DDCCDCCA0CD94CE6276C5CA5393C77C84C6A2B8DAA1C8C6B0C72EBMCF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07403-9570-4BCD-B8FC-6FA75BE15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Application>LibreOffice/25.8.2.2$Linux_X86_64 LibreOffice_project/d401f2107ccab8f924a8e2df40f573aab7605b6f</Application>
  <AppVersion>15.0000</AppVersion>
  <Pages>10</Pages>
  <Words>1361</Words>
  <Characters>9249</Characters>
  <CharactersWithSpaces>10416</CharactersWithSpaces>
  <Paragraphs>368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2024-10-09T09:13:00Z</dcterms:created>
  <dc:creator>User</dc:creator>
  <dc:description/>
  <dc:language>ru-RU</dc:language>
  <cp:lastModifiedBy/>
  <cp:lastPrinted>2025-11-27T08:28:00Z</cp:lastPrinted>
  <dcterms:modified xsi:type="dcterms:W3CDTF">2025-12-05T09:33:06Z</dcterms:modified>
  <cp:revision>20</cp:revision>
  <dc:subject/>
  <dc:title>«Приложение №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